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581" w:rsidRDefault="00724581" w:rsidP="00F44D6C">
      <w:pPr>
        <w:jc w:val="right"/>
      </w:pPr>
      <w:bookmarkStart w:id="0" w:name="_GoBack"/>
      <w:bookmarkEnd w:id="0"/>
      <w:r>
        <w:rPr>
          <w:noProof/>
          <w:lang w:eastAsia="nl-NL"/>
        </w:rPr>
        <w:drawing>
          <wp:anchor distT="0" distB="0" distL="114300" distR="114300" simplePos="0" relativeHeight="251659264" behindDoc="1" locked="0" layoutInCell="1" allowOverlap="1" wp14:anchorId="63DA0E6E" wp14:editId="3F688068">
            <wp:simplePos x="0" y="0"/>
            <wp:positionH relativeFrom="page">
              <wp:posOffset>810260</wp:posOffset>
            </wp:positionH>
            <wp:positionV relativeFrom="page">
              <wp:posOffset>540385</wp:posOffset>
            </wp:positionV>
            <wp:extent cx="1954800" cy="1184400"/>
            <wp:effectExtent l="0" t="0" r="762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emeenteNOARDEASTfryslan_reguli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4800" cy="1184400"/>
                    </a:xfrm>
                    <a:prstGeom prst="rect">
                      <a:avLst/>
                    </a:prstGeom>
                  </pic:spPr>
                </pic:pic>
              </a:graphicData>
            </a:graphic>
            <wp14:sizeRelH relativeFrom="page">
              <wp14:pctWidth>0</wp14:pctWidth>
            </wp14:sizeRelH>
            <wp14:sizeRelV relativeFrom="page">
              <wp14:pctHeight>0</wp14:pctHeight>
            </wp14:sizeRelV>
          </wp:anchor>
        </w:drawing>
      </w:r>
      <w:r>
        <w:t xml:space="preserve">Dokkum, </w:t>
      </w:r>
      <w:r w:rsidR="00BB0C67">
        <w:t>10</w:t>
      </w:r>
      <w:r w:rsidR="006262F7">
        <w:t xml:space="preserve"> december 2019</w:t>
      </w:r>
    </w:p>
    <w:p w:rsidR="00724581" w:rsidRDefault="00724581" w:rsidP="001B5301"/>
    <w:p w:rsidR="006262F7" w:rsidRPr="00215D3A" w:rsidRDefault="006262F7" w:rsidP="006262F7">
      <w:pPr>
        <w:rPr>
          <w:b/>
          <w:color w:val="00B0F0"/>
          <w:sz w:val="28"/>
          <w:szCs w:val="28"/>
        </w:rPr>
      </w:pPr>
      <w:r w:rsidRPr="00215D3A">
        <w:rPr>
          <w:b/>
          <w:color w:val="00B0F0"/>
          <w:sz w:val="28"/>
          <w:szCs w:val="28"/>
        </w:rPr>
        <w:t>GEZAMENLIJK PERSBERICHT</w:t>
      </w:r>
    </w:p>
    <w:p w:rsidR="006262F7" w:rsidRPr="006262F7" w:rsidRDefault="006262F7" w:rsidP="006262F7">
      <w:pPr>
        <w:rPr>
          <w:b/>
          <w:sz w:val="28"/>
          <w:szCs w:val="28"/>
        </w:rPr>
      </w:pPr>
    </w:p>
    <w:p w:rsidR="006262F7" w:rsidRPr="006262F7" w:rsidRDefault="006262F7" w:rsidP="006262F7">
      <w:pPr>
        <w:rPr>
          <w:b/>
          <w:sz w:val="28"/>
          <w:szCs w:val="28"/>
        </w:rPr>
      </w:pPr>
      <w:r w:rsidRPr="006262F7">
        <w:rPr>
          <w:b/>
          <w:sz w:val="28"/>
          <w:szCs w:val="28"/>
        </w:rPr>
        <w:t>Bijdrage uit gaswinning voor versterking Noardeast-Fryslân</w:t>
      </w:r>
    </w:p>
    <w:p w:rsidR="006262F7" w:rsidRPr="006262F7" w:rsidRDefault="006262F7" w:rsidP="006262F7">
      <w:pPr>
        <w:rPr>
          <w:b/>
          <w:sz w:val="28"/>
          <w:szCs w:val="28"/>
        </w:rPr>
      </w:pPr>
    </w:p>
    <w:p w:rsidR="00215D3A" w:rsidRPr="006B49B7" w:rsidRDefault="006262F7" w:rsidP="006262F7">
      <w:pPr>
        <w:rPr>
          <w:b/>
          <w:sz w:val="22"/>
        </w:rPr>
      </w:pPr>
      <w:r w:rsidRPr="006B49B7">
        <w:rPr>
          <w:b/>
          <w:sz w:val="22"/>
        </w:rPr>
        <w:t>De gemeente Noardeast-Fryslân, de provincie Fryslân, het Wetterskip Fryslân, het ministerie van Econo</w:t>
      </w:r>
      <w:r w:rsidR="00215D3A" w:rsidRPr="006B49B7">
        <w:rPr>
          <w:b/>
          <w:sz w:val="22"/>
        </w:rPr>
        <w:t>mische Zaken</w:t>
      </w:r>
      <w:r w:rsidRPr="006B49B7">
        <w:rPr>
          <w:b/>
          <w:sz w:val="22"/>
        </w:rPr>
        <w:t xml:space="preserve"> en Klimaat (EZK) en de Nederlandse Aardolie Maatschappij (NAM) ronden de eerste fase van het </w:t>
      </w:r>
      <w:r w:rsidR="00215D3A" w:rsidRPr="006B49B7">
        <w:rPr>
          <w:b/>
          <w:sz w:val="22"/>
        </w:rPr>
        <w:t>‘</w:t>
      </w:r>
      <w:r w:rsidRPr="006B49B7">
        <w:rPr>
          <w:b/>
          <w:sz w:val="22"/>
        </w:rPr>
        <w:t>Omgevingsproces Gaswinning Ternaard</w:t>
      </w:r>
      <w:r w:rsidR="00215D3A" w:rsidRPr="006B49B7">
        <w:rPr>
          <w:b/>
          <w:sz w:val="22"/>
        </w:rPr>
        <w:t>’</w:t>
      </w:r>
      <w:r w:rsidRPr="006B49B7">
        <w:rPr>
          <w:b/>
          <w:sz w:val="22"/>
        </w:rPr>
        <w:t xml:space="preserve"> af. </w:t>
      </w:r>
    </w:p>
    <w:p w:rsidR="00CF3BDA" w:rsidRPr="006B49B7" w:rsidRDefault="00215D3A" w:rsidP="006262F7">
      <w:pPr>
        <w:rPr>
          <w:b/>
          <w:sz w:val="22"/>
        </w:rPr>
      </w:pPr>
      <w:r w:rsidRPr="006B49B7">
        <w:rPr>
          <w:b/>
          <w:sz w:val="22"/>
        </w:rPr>
        <w:t xml:space="preserve">De vijf partijen zijn het eens </w:t>
      </w:r>
      <w:r w:rsidR="006262F7" w:rsidRPr="006B49B7">
        <w:rPr>
          <w:b/>
          <w:sz w:val="22"/>
        </w:rPr>
        <w:t>over de oprichting van een Gebiedsfonds. Daarvoor wordt de komende ti</w:t>
      </w:r>
      <w:r w:rsidR="00CF3BDA" w:rsidRPr="006B49B7">
        <w:rPr>
          <w:b/>
          <w:sz w:val="22"/>
        </w:rPr>
        <w:t xml:space="preserve">en jaar een bedrag van zestig </w:t>
      </w:r>
      <w:r w:rsidR="006262F7" w:rsidRPr="006B49B7">
        <w:rPr>
          <w:b/>
          <w:sz w:val="22"/>
        </w:rPr>
        <w:t xml:space="preserve">miljoen euro beschikbaar gesteld uit de </w:t>
      </w:r>
      <w:r w:rsidR="00CF3BDA" w:rsidRPr="006B49B7">
        <w:rPr>
          <w:b/>
          <w:sz w:val="22"/>
        </w:rPr>
        <w:t>bat</w:t>
      </w:r>
      <w:r w:rsidR="006262F7" w:rsidRPr="006B49B7">
        <w:rPr>
          <w:b/>
          <w:sz w:val="22"/>
        </w:rPr>
        <w:t>en van de gaswinning uit het Ternaard</w:t>
      </w:r>
      <w:r w:rsidRPr="006B49B7">
        <w:rPr>
          <w:b/>
          <w:sz w:val="22"/>
        </w:rPr>
        <w:t xml:space="preserve">-veld. </w:t>
      </w:r>
      <w:r w:rsidR="00CF3BDA" w:rsidRPr="006B49B7">
        <w:rPr>
          <w:b/>
          <w:sz w:val="22"/>
        </w:rPr>
        <w:t>Het Gebiedsfonds wordt opgericht als na de start van de proefboring blijkt dat een economische verantwoorde winning van dit veld mogelijk is.</w:t>
      </w:r>
    </w:p>
    <w:p w:rsidR="006262F7" w:rsidRPr="006B49B7" w:rsidRDefault="006262F7" w:rsidP="006262F7">
      <w:pPr>
        <w:rPr>
          <w:b/>
          <w:sz w:val="22"/>
        </w:rPr>
      </w:pPr>
      <w:r w:rsidRPr="006B49B7">
        <w:rPr>
          <w:b/>
          <w:sz w:val="22"/>
        </w:rPr>
        <w:t xml:space="preserve">Er zijn </w:t>
      </w:r>
      <w:r w:rsidR="00B815E3" w:rsidRPr="006B49B7">
        <w:rPr>
          <w:b/>
          <w:sz w:val="22"/>
        </w:rPr>
        <w:t xml:space="preserve">met inbreng van inwoners en organisaties </w:t>
      </w:r>
      <w:r w:rsidRPr="006B49B7">
        <w:rPr>
          <w:b/>
          <w:sz w:val="22"/>
        </w:rPr>
        <w:t>ook afspraken gemaakt over onder meer het meten en monitoren van mog</w:t>
      </w:r>
      <w:r w:rsidR="00E54406" w:rsidRPr="006B49B7">
        <w:rPr>
          <w:b/>
          <w:sz w:val="22"/>
        </w:rPr>
        <w:t>elijke effecten van gaswinning. D</w:t>
      </w:r>
      <w:r w:rsidRPr="006B49B7">
        <w:rPr>
          <w:b/>
          <w:sz w:val="22"/>
        </w:rPr>
        <w:t>eze zijn door de partijen vastgelegd in</w:t>
      </w:r>
      <w:r w:rsidR="00B815E3" w:rsidRPr="006B49B7">
        <w:rPr>
          <w:b/>
          <w:sz w:val="22"/>
        </w:rPr>
        <w:t xml:space="preserve"> een Afsprakenkader Ontzorging.</w:t>
      </w:r>
    </w:p>
    <w:p w:rsidR="00B815E3" w:rsidRDefault="00B815E3" w:rsidP="006262F7">
      <w:pPr>
        <w:rPr>
          <w:i/>
          <w:sz w:val="22"/>
        </w:rPr>
      </w:pPr>
    </w:p>
    <w:p w:rsidR="00B815E3" w:rsidRPr="00B815E3" w:rsidRDefault="00E54406" w:rsidP="006262F7">
      <w:pPr>
        <w:rPr>
          <w:b/>
          <w:sz w:val="22"/>
        </w:rPr>
      </w:pPr>
      <w:r>
        <w:rPr>
          <w:b/>
          <w:sz w:val="22"/>
        </w:rPr>
        <w:t>Omgevingsproces gaswinning: pilot met landelijke primeur</w:t>
      </w:r>
    </w:p>
    <w:p w:rsidR="006262F7" w:rsidRPr="006262F7" w:rsidRDefault="006262F7" w:rsidP="006262F7">
      <w:pPr>
        <w:rPr>
          <w:sz w:val="22"/>
        </w:rPr>
      </w:pPr>
      <w:r w:rsidRPr="006262F7">
        <w:rPr>
          <w:sz w:val="22"/>
        </w:rPr>
        <w:t xml:space="preserve">Het is voor het eerst in Nederland dat opbrengsten uit nieuwe gaswinning beschikbaar </w:t>
      </w:r>
      <w:r w:rsidR="00E54406">
        <w:rPr>
          <w:sz w:val="22"/>
        </w:rPr>
        <w:t xml:space="preserve">worden gesteld </w:t>
      </w:r>
      <w:r w:rsidRPr="006262F7">
        <w:rPr>
          <w:sz w:val="22"/>
        </w:rPr>
        <w:t>voor ontwikkelingen in het omringende gebied. Het is een tastbaar resultaat</w:t>
      </w:r>
      <w:r w:rsidR="00E54406">
        <w:rPr>
          <w:sz w:val="22"/>
        </w:rPr>
        <w:t xml:space="preserve"> van het Omgevingsproces dat </w:t>
      </w:r>
      <w:r w:rsidRPr="006262F7">
        <w:rPr>
          <w:sz w:val="22"/>
        </w:rPr>
        <w:t>in 2016 als pilot startte</w:t>
      </w:r>
      <w:r w:rsidR="00E54406">
        <w:rPr>
          <w:sz w:val="22"/>
        </w:rPr>
        <w:t xml:space="preserve"> nadat NAM een aanvraag voor </w:t>
      </w:r>
      <w:r w:rsidRPr="006262F7">
        <w:rPr>
          <w:sz w:val="22"/>
        </w:rPr>
        <w:t xml:space="preserve">winning uit dit nieuwe </w:t>
      </w:r>
      <w:r w:rsidR="00E54406">
        <w:rPr>
          <w:sz w:val="22"/>
        </w:rPr>
        <w:t>gas</w:t>
      </w:r>
      <w:r w:rsidRPr="006262F7">
        <w:rPr>
          <w:sz w:val="22"/>
        </w:rPr>
        <w:t>veld indiende. De pilot had als do</w:t>
      </w:r>
      <w:r w:rsidR="00E54406">
        <w:rPr>
          <w:sz w:val="22"/>
        </w:rPr>
        <w:t xml:space="preserve">el de belangen en zorgen van </w:t>
      </w:r>
      <w:r w:rsidRPr="006262F7">
        <w:rPr>
          <w:sz w:val="22"/>
        </w:rPr>
        <w:t xml:space="preserve">inwoners en overheden af te stemmen op het voornemen om bij Ternaard aardgas te winnen. </w:t>
      </w:r>
    </w:p>
    <w:p w:rsidR="006262F7" w:rsidRPr="006262F7" w:rsidRDefault="006262F7" w:rsidP="006262F7">
      <w:pPr>
        <w:rPr>
          <w:sz w:val="22"/>
        </w:rPr>
      </w:pPr>
    </w:p>
    <w:p w:rsidR="006262F7" w:rsidRPr="006262F7" w:rsidRDefault="006262F7" w:rsidP="006262F7">
      <w:pPr>
        <w:rPr>
          <w:sz w:val="22"/>
        </w:rPr>
      </w:pPr>
      <w:r w:rsidRPr="006262F7">
        <w:rPr>
          <w:sz w:val="22"/>
        </w:rPr>
        <w:t>Het pro</w:t>
      </w:r>
      <w:r w:rsidR="00533285">
        <w:rPr>
          <w:sz w:val="22"/>
        </w:rPr>
        <w:t xml:space="preserve">ces kende in 2019 drie sporen, deze </w:t>
      </w:r>
      <w:r w:rsidRPr="006262F7">
        <w:rPr>
          <w:sz w:val="22"/>
        </w:rPr>
        <w:t xml:space="preserve">zijn </w:t>
      </w:r>
      <w:r w:rsidR="00533285">
        <w:rPr>
          <w:sz w:val="22"/>
        </w:rPr>
        <w:t xml:space="preserve">samen </w:t>
      </w:r>
      <w:r w:rsidRPr="006262F7">
        <w:rPr>
          <w:sz w:val="22"/>
        </w:rPr>
        <w:t>met de omgeving</w:t>
      </w:r>
      <w:r w:rsidR="00533285">
        <w:rPr>
          <w:sz w:val="22"/>
        </w:rPr>
        <w:t xml:space="preserve"> uitgewerkt</w:t>
      </w:r>
      <w:r w:rsidRPr="006262F7">
        <w:rPr>
          <w:sz w:val="22"/>
        </w:rPr>
        <w:t xml:space="preserve">. In de door EZK gecoördineerde </w:t>
      </w:r>
      <w:r w:rsidRPr="00533285">
        <w:rPr>
          <w:i/>
          <w:sz w:val="22"/>
        </w:rPr>
        <w:t>Rijkscoördinatieregeling</w:t>
      </w:r>
      <w:r w:rsidRPr="006262F7">
        <w:rPr>
          <w:sz w:val="22"/>
        </w:rPr>
        <w:t xml:space="preserve"> worden </w:t>
      </w:r>
      <w:r w:rsidR="00533285">
        <w:rPr>
          <w:sz w:val="22"/>
        </w:rPr>
        <w:t xml:space="preserve">alle </w:t>
      </w:r>
      <w:r w:rsidRPr="006262F7">
        <w:rPr>
          <w:sz w:val="22"/>
        </w:rPr>
        <w:t xml:space="preserve">vergunningen afgestemd. De door de regio geleide </w:t>
      </w:r>
      <w:r w:rsidRPr="00533285">
        <w:rPr>
          <w:i/>
          <w:sz w:val="22"/>
        </w:rPr>
        <w:t>Investeringsagenda</w:t>
      </w:r>
      <w:r w:rsidRPr="006262F7">
        <w:rPr>
          <w:sz w:val="22"/>
        </w:rPr>
        <w:t xml:space="preserve"> </w:t>
      </w:r>
      <w:r w:rsidR="00DF6E6E">
        <w:rPr>
          <w:sz w:val="22"/>
        </w:rPr>
        <w:t xml:space="preserve">gaf invulling aan de inventarisatie om te verkennen welke projecten daar in passen en hoe die kunnen bijdragen </w:t>
      </w:r>
      <w:r w:rsidRPr="006262F7">
        <w:rPr>
          <w:sz w:val="22"/>
        </w:rPr>
        <w:t xml:space="preserve">aan een sociaaleconomische plus voor het gebied. Het door NAM </w:t>
      </w:r>
      <w:r w:rsidR="003B16D2">
        <w:rPr>
          <w:sz w:val="22"/>
        </w:rPr>
        <w:t>g</w:t>
      </w:r>
      <w:r w:rsidR="003B16D2" w:rsidRPr="006262F7">
        <w:rPr>
          <w:sz w:val="22"/>
        </w:rPr>
        <w:t>ecoördineerde</w:t>
      </w:r>
      <w:r w:rsidRPr="006262F7">
        <w:rPr>
          <w:sz w:val="22"/>
        </w:rPr>
        <w:t xml:space="preserve"> </w:t>
      </w:r>
      <w:r w:rsidRPr="003B16D2">
        <w:rPr>
          <w:i/>
          <w:sz w:val="22"/>
        </w:rPr>
        <w:t>Afsprakenkader</w:t>
      </w:r>
      <w:r w:rsidRPr="006262F7">
        <w:rPr>
          <w:sz w:val="22"/>
        </w:rPr>
        <w:t xml:space="preserve"> was er op gericht om</w:t>
      </w:r>
      <w:r>
        <w:rPr>
          <w:sz w:val="22"/>
        </w:rPr>
        <w:t>,</w:t>
      </w:r>
      <w:r w:rsidRPr="006262F7">
        <w:rPr>
          <w:sz w:val="22"/>
        </w:rPr>
        <w:t xml:space="preserve"> voorafgaand aan de winning</w:t>
      </w:r>
      <w:r>
        <w:rPr>
          <w:sz w:val="22"/>
        </w:rPr>
        <w:t>,</w:t>
      </w:r>
      <w:r w:rsidRPr="006262F7">
        <w:rPr>
          <w:sz w:val="22"/>
        </w:rPr>
        <w:t xml:space="preserve"> de risico’s en impact van de mogelijke effecten van gaswinning te beperken</w:t>
      </w:r>
      <w:r w:rsidR="00DF6E6E">
        <w:rPr>
          <w:sz w:val="22"/>
        </w:rPr>
        <w:t>,</w:t>
      </w:r>
      <w:r w:rsidRPr="006262F7">
        <w:rPr>
          <w:sz w:val="22"/>
        </w:rPr>
        <w:t xml:space="preserve"> te voorkomen</w:t>
      </w:r>
      <w:r w:rsidR="00DF6E6E">
        <w:rPr>
          <w:sz w:val="22"/>
        </w:rPr>
        <w:t xml:space="preserve"> en te compenseren</w:t>
      </w:r>
      <w:r w:rsidRPr="006262F7">
        <w:rPr>
          <w:sz w:val="22"/>
        </w:rPr>
        <w:t>.</w:t>
      </w:r>
    </w:p>
    <w:p w:rsidR="006262F7" w:rsidRPr="006262F7" w:rsidRDefault="006262F7" w:rsidP="006262F7">
      <w:pPr>
        <w:rPr>
          <w:sz w:val="22"/>
        </w:rPr>
      </w:pPr>
    </w:p>
    <w:p w:rsidR="006262F7" w:rsidRPr="006262F7" w:rsidRDefault="006679E2" w:rsidP="006262F7">
      <w:pPr>
        <w:rPr>
          <w:sz w:val="22"/>
        </w:rPr>
      </w:pPr>
      <w:r>
        <w:rPr>
          <w:sz w:val="22"/>
        </w:rPr>
        <w:t>Inwoners, werkgroepen</w:t>
      </w:r>
      <w:r w:rsidR="00DF6E6E">
        <w:rPr>
          <w:sz w:val="22"/>
        </w:rPr>
        <w:t>,</w:t>
      </w:r>
      <w:r>
        <w:rPr>
          <w:sz w:val="22"/>
        </w:rPr>
        <w:t xml:space="preserve"> </w:t>
      </w:r>
      <w:r w:rsidR="006262F7" w:rsidRPr="006262F7">
        <w:rPr>
          <w:sz w:val="22"/>
        </w:rPr>
        <w:t xml:space="preserve">besturen van </w:t>
      </w:r>
      <w:r>
        <w:rPr>
          <w:sz w:val="22"/>
        </w:rPr>
        <w:t>verschillende</w:t>
      </w:r>
      <w:r w:rsidR="0037663F">
        <w:rPr>
          <w:sz w:val="22"/>
        </w:rPr>
        <w:t xml:space="preserve"> </w:t>
      </w:r>
      <w:r w:rsidRPr="006262F7">
        <w:rPr>
          <w:sz w:val="22"/>
        </w:rPr>
        <w:t xml:space="preserve">verenigingen </w:t>
      </w:r>
      <w:r>
        <w:rPr>
          <w:sz w:val="22"/>
        </w:rPr>
        <w:t xml:space="preserve">en overheden </w:t>
      </w:r>
      <w:r w:rsidR="006262F7" w:rsidRPr="006262F7">
        <w:rPr>
          <w:sz w:val="22"/>
        </w:rPr>
        <w:t>hebben inbreng gehad in het Omgevingsproces</w:t>
      </w:r>
      <w:r w:rsidR="006262F7">
        <w:rPr>
          <w:sz w:val="22"/>
        </w:rPr>
        <w:t>. Z</w:t>
      </w:r>
      <w:r w:rsidR="006262F7" w:rsidRPr="006262F7">
        <w:rPr>
          <w:sz w:val="22"/>
        </w:rPr>
        <w:t>ij zijn maandag 9 december in dorpshuis Túnawerth geïnformeerd over de eerste uitkomsten.</w:t>
      </w:r>
    </w:p>
    <w:p w:rsidR="006262F7" w:rsidRPr="006262F7" w:rsidRDefault="006262F7" w:rsidP="006262F7">
      <w:pPr>
        <w:rPr>
          <w:sz w:val="22"/>
        </w:rPr>
      </w:pPr>
    </w:p>
    <w:p w:rsidR="006262F7" w:rsidRPr="006262F7" w:rsidRDefault="006262F7" w:rsidP="006262F7">
      <w:pPr>
        <w:rPr>
          <w:b/>
          <w:sz w:val="22"/>
        </w:rPr>
      </w:pPr>
      <w:r w:rsidRPr="006262F7">
        <w:rPr>
          <w:b/>
          <w:sz w:val="22"/>
        </w:rPr>
        <w:t>Investeringsagenda leidt tot oprichting Gebiedsfonds en Gebiedscommissie</w:t>
      </w:r>
    </w:p>
    <w:p w:rsidR="006262F7" w:rsidRPr="006262F7" w:rsidRDefault="006262F7" w:rsidP="006262F7">
      <w:pPr>
        <w:rPr>
          <w:sz w:val="22"/>
        </w:rPr>
      </w:pPr>
      <w:r w:rsidRPr="006262F7">
        <w:rPr>
          <w:sz w:val="22"/>
        </w:rPr>
        <w:t>De oprichting van een Gebiedsfonds is de uitkomst van het spoor Investeringsagenda. Voor die agenda is in samenspraak met de omgeving een ‘groslijst’ van projecten samengesteld</w:t>
      </w:r>
      <w:r w:rsidR="00DF6E6E">
        <w:rPr>
          <w:sz w:val="22"/>
        </w:rPr>
        <w:t xml:space="preserve"> waaruit later een selectie kan worden gemaakt</w:t>
      </w:r>
      <w:r w:rsidR="00F43481">
        <w:rPr>
          <w:sz w:val="22"/>
        </w:rPr>
        <w:t>.</w:t>
      </w:r>
      <w:r w:rsidRPr="006262F7">
        <w:rPr>
          <w:sz w:val="22"/>
        </w:rPr>
        <w:t xml:space="preserve"> De</w:t>
      </w:r>
      <w:r w:rsidR="001E553D">
        <w:rPr>
          <w:sz w:val="22"/>
        </w:rPr>
        <w:t>ze</w:t>
      </w:r>
      <w:r w:rsidRPr="006262F7">
        <w:rPr>
          <w:sz w:val="22"/>
        </w:rPr>
        <w:t xml:space="preserve"> lijst is verdeeld over drie thema’s: sociaaleconomische vitaliteit, verzilting en energietransitie. Voor de uitvoering van projecten en voorstellen komt 60 miljoen euro beschikbaar, verdeeld over een periode van tien </w:t>
      </w:r>
      <w:r w:rsidR="008018C6">
        <w:rPr>
          <w:sz w:val="22"/>
        </w:rPr>
        <w:t xml:space="preserve">jaar </w:t>
      </w:r>
      <w:r w:rsidRPr="006262F7">
        <w:rPr>
          <w:sz w:val="22"/>
        </w:rPr>
        <w:t>na de start van de gaswinning.</w:t>
      </w:r>
    </w:p>
    <w:p w:rsidR="006262F7" w:rsidRPr="006262F7" w:rsidRDefault="008018C6" w:rsidP="002B4169">
      <w:pPr>
        <w:rPr>
          <w:sz w:val="22"/>
        </w:rPr>
      </w:pPr>
      <w:r>
        <w:rPr>
          <w:sz w:val="22"/>
        </w:rPr>
        <w:br/>
      </w:r>
      <w:r w:rsidR="006262F7" w:rsidRPr="006262F7">
        <w:rPr>
          <w:sz w:val="22"/>
        </w:rPr>
        <w:t>In het vervolg van het Omgevingsproces</w:t>
      </w:r>
      <w:r w:rsidR="001E553D">
        <w:rPr>
          <w:sz w:val="22"/>
        </w:rPr>
        <w:t xml:space="preserve"> Ternaard</w:t>
      </w:r>
      <w:r w:rsidR="006262F7" w:rsidRPr="006262F7">
        <w:rPr>
          <w:sz w:val="22"/>
        </w:rPr>
        <w:t xml:space="preserve"> stellen de </w:t>
      </w:r>
      <w:r w:rsidR="001E553D">
        <w:rPr>
          <w:sz w:val="22"/>
        </w:rPr>
        <w:t xml:space="preserve">drie </w:t>
      </w:r>
      <w:r w:rsidR="006262F7" w:rsidRPr="006262F7">
        <w:rPr>
          <w:sz w:val="22"/>
        </w:rPr>
        <w:t xml:space="preserve">regionale overheden een Gebiedscommissie in, </w:t>
      </w:r>
      <w:r w:rsidR="00F43481">
        <w:rPr>
          <w:sz w:val="22"/>
        </w:rPr>
        <w:t xml:space="preserve">bestaande uit vertegenwoordigers van diverse partijen uit het gebied. </w:t>
      </w:r>
      <w:r w:rsidR="006262F7" w:rsidRPr="006262F7">
        <w:rPr>
          <w:sz w:val="22"/>
        </w:rPr>
        <w:lastRenderedPageBreak/>
        <w:t xml:space="preserve">Gelijktijdig worden ook de criteria opgesteld voor het beoordelen van de projecten die aan de commissie worden voorgelegd. Er is uit de Investeringsagenda op voorhand </w:t>
      </w:r>
      <w:r w:rsidR="001E553D">
        <w:rPr>
          <w:sz w:val="22"/>
        </w:rPr>
        <w:t>g</w:t>
      </w:r>
      <w:r w:rsidR="006262F7" w:rsidRPr="006262F7">
        <w:rPr>
          <w:sz w:val="22"/>
        </w:rPr>
        <w:t>een selectie van projecten gemaakt die een bijdrage gaan krijgen.</w:t>
      </w:r>
    </w:p>
    <w:p w:rsidR="006262F7" w:rsidRPr="006262F7" w:rsidRDefault="006262F7" w:rsidP="002B4169">
      <w:pPr>
        <w:rPr>
          <w:sz w:val="22"/>
        </w:rPr>
      </w:pPr>
    </w:p>
    <w:p w:rsidR="006262F7" w:rsidRPr="008018C6" w:rsidRDefault="006262F7" w:rsidP="002B4169">
      <w:pPr>
        <w:rPr>
          <w:b/>
          <w:sz w:val="22"/>
        </w:rPr>
      </w:pPr>
      <w:r w:rsidRPr="008018C6">
        <w:rPr>
          <w:b/>
          <w:sz w:val="22"/>
        </w:rPr>
        <w:t>Afsprakenkader: zorgen zoveel als mogelijk wegnemen vóór start gaswinning</w:t>
      </w:r>
    </w:p>
    <w:p w:rsidR="006262F7" w:rsidRPr="006262F7" w:rsidRDefault="00564CD2" w:rsidP="002B4169">
      <w:pPr>
        <w:rPr>
          <w:sz w:val="22"/>
        </w:rPr>
      </w:pPr>
      <w:r>
        <w:rPr>
          <w:sz w:val="22"/>
        </w:rPr>
        <w:t>Het op</w:t>
      </w:r>
      <w:r w:rsidR="006262F7" w:rsidRPr="006262F7">
        <w:rPr>
          <w:sz w:val="22"/>
        </w:rPr>
        <w:t xml:space="preserve">stellen van het Afsprakenkader vond plaats in overleg tussen </w:t>
      </w:r>
      <w:r w:rsidR="00F43481">
        <w:rPr>
          <w:sz w:val="22"/>
        </w:rPr>
        <w:t xml:space="preserve">onder meer </w:t>
      </w:r>
      <w:r w:rsidR="006262F7" w:rsidRPr="006262F7">
        <w:rPr>
          <w:sz w:val="22"/>
        </w:rPr>
        <w:t>de dorpsbelangen van Ternaard en Wierum, de Stichting Fêste Grûn, LTO Noord, Woningcorporatie Thús Wonen en een aantal betrokken inwoners. Onder leiding van onafhankelijk voorzitter Albert van der Ploeg zijn de vragen en zorgen over de effecten van gaswinning geïnventariseerd. Het gaat daarbij vooral om effecten van bodemdaling en seismiciteit.</w:t>
      </w:r>
    </w:p>
    <w:p w:rsidR="006262F7" w:rsidRPr="006262F7" w:rsidRDefault="006262F7" w:rsidP="002B4169">
      <w:pPr>
        <w:rPr>
          <w:sz w:val="22"/>
        </w:rPr>
      </w:pPr>
    </w:p>
    <w:p w:rsidR="006262F7" w:rsidRPr="006262F7" w:rsidRDefault="006262F7" w:rsidP="002B4169">
      <w:pPr>
        <w:rPr>
          <w:sz w:val="22"/>
        </w:rPr>
      </w:pPr>
      <w:r w:rsidRPr="006262F7">
        <w:rPr>
          <w:sz w:val="22"/>
        </w:rPr>
        <w:t xml:space="preserve">In het Afsprakenkader is onder meer opgenomen dat NAM vóór de start van de gaswinning een meetnetwerk aanlegt en representatieve </w:t>
      </w:r>
      <w:r w:rsidR="00564CD2">
        <w:rPr>
          <w:sz w:val="22"/>
        </w:rPr>
        <w:t xml:space="preserve">gebouwopnames uitvoert. Een </w:t>
      </w:r>
      <w:r w:rsidRPr="006262F7">
        <w:rPr>
          <w:sz w:val="22"/>
        </w:rPr>
        <w:t>op te richten stichting gaat toezien op de uitvoering en naleving van het Afsprakenkader. In het vervolg van het Omgevingsproces worden de afspraken met betrokken dorpen verder ingevuld.</w:t>
      </w:r>
    </w:p>
    <w:p w:rsidR="006262F7" w:rsidRPr="006262F7" w:rsidRDefault="006262F7" w:rsidP="002B4169">
      <w:pPr>
        <w:rPr>
          <w:sz w:val="22"/>
        </w:rPr>
      </w:pPr>
    </w:p>
    <w:p w:rsidR="006262F7" w:rsidRPr="008018C6" w:rsidRDefault="006262F7" w:rsidP="002B4169">
      <w:pPr>
        <w:rPr>
          <w:b/>
          <w:sz w:val="22"/>
        </w:rPr>
      </w:pPr>
      <w:r w:rsidRPr="008018C6">
        <w:rPr>
          <w:b/>
          <w:sz w:val="22"/>
        </w:rPr>
        <w:t>Rijkscoördinatieregeling en tweede fase Omgevingsproces</w:t>
      </w:r>
    </w:p>
    <w:p w:rsidR="007F6577" w:rsidRDefault="006262F7" w:rsidP="002B4169">
      <w:pPr>
        <w:rPr>
          <w:sz w:val="22"/>
        </w:rPr>
      </w:pPr>
      <w:r w:rsidRPr="006262F7">
        <w:rPr>
          <w:sz w:val="22"/>
        </w:rPr>
        <w:t xml:space="preserve">De resultaten van het Omgevingsproces worden in januari 2020 door de minister van EZK betrokken in zijn besluit om de vergunningsprocedure voor de gaswinning bij Ternaard al dan niet voort te zetten. Het gaat </w:t>
      </w:r>
      <w:r w:rsidR="00B3567F">
        <w:rPr>
          <w:sz w:val="22"/>
        </w:rPr>
        <w:t xml:space="preserve">daarbij </w:t>
      </w:r>
      <w:r w:rsidRPr="006262F7">
        <w:rPr>
          <w:sz w:val="22"/>
        </w:rPr>
        <w:t>bijvoorbeeld om het ruimtelijk inpassingsplan en het in procedure brengen van het winningsplan</w:t>
      </w:r>
      <w:r w:rsidR="00B3567F">
        <w:rPr>
          <w:sz w:val="22"/>
        </w:rPr>
        <w:t xml:space="preserve"> van NAM</w:t>
      </w:r>
      <w:r w:rsidRPr="006262F7">
        <w:rPr>
          <w:sz w:val="22"/>
        </w:rPr>
        <w:t xml:space="preserve">. </w:t>
      </w:r>
    </w:p>
    <w:p w:rsidR="007F6577" w:rsidRDefault="007F6577" w:rsidP="002B4169">
      <w:pPr>
        <w:rPr>
          <w:sz w:val="22"/>
        </w:rPr>
      </w:pPr>
    </w:p>
    <w:p w:rsidR="006262F7" w:rsidRPr="006262F7" w:rsidRDefault="006262F7" w:rsidP="002B4169">
      <w:pPr>
        <w:rPr>
          <w:sz w:val="22"/>
        </w:rPr>
      </w:pPr>
      <w:r w:rsidRPr="006262F7">
        <w:rPr>
          <w:sz w:val="22"/>
        </w:rPr>
        <w:t>In het kader van die Rijkscoördinatieregeling worden documenten die onderdeel uitmaken van deze regeling door EZK ter inzage gelegd en vindt inspraak plaats.</w:t>
      </w:r>
    </w:p>
    <w:p w:rsidR="006262F7" w:rsidRPr="006262F7" w:rsidRDefault="006262F7" w:rsidP="002B4169">
      <w:pPr>
        <w:rPr>
          <w:sz w:val="22"/>
        </w:rPr>
      </w:pPr>
    </w:p>
    <w:p w:rsidR="006262F7" w:rsidRPr="006262F7" w:rsidRDefault="006262F7" w:rsidP="002B4169">
      <w:pPr>
        <w:rPr>
          <w:sz w:val="22"/>
        </w:rPr>
      </w:pPr>
      <w:r w:rsidRPr="006262F7">
        <w:rPr>
          <w:sz w:val="22"/>
        </w:rPr>
        <w:t xml:space="preserve">Ook het Omgevingsproces krijgt bij een positief besluit van </w:t>
      </w:r>
      <w:r w:rsidR="007F6577">
        <w:rPr>
          <w:sz w:val="22"/>
        </w:rPr>
        <w:t xml:space="preserve">de minister een vervolg waarbij </w:t>
      </w:r>
      <w:r w:rsidR="00F43481">
        <w:rPr>
          <w:sz w:val="22"/>
        </w:rPr>
        <w:t xml:space="preserve">relevante partijen </w:t>
      </w:r>
      <w:r w:rsidRPr="006262F7">
        <w:rPr>
          <w:sz w:val="22"/>
        </w:rPr>
        <w:t xml:space="preserve">het Gebiedsfonds en Afsprakenkader </w:t>
      </w:r>
      <w:r w:rsidR="00F43481">
        <w:rPr>
          <w:sz w:val="22"/>
        </w:rPr>
        <w:t>samen met de omgeving uitwerken.</w:t>
      </w:r>
    </w:p>
    <w:p w:rsidR="006262F7" w:rsidRPr="006262F7" w:rsidRDefault="006262F7" w:rsidP="002B4169">
      <w:pPr>
        <w:rPr>
          <w:sz w:val="22"/>
        </w:rPr>
      </w:pPr>
    </w:p>
    <w:p w:rsidR="00D40A78" w:rsidRDefault="00D40A78" w:rsidP="002B4169">
      <w:pPr>
        <w:contextualSpacing/>
        <w:rPr>
          <w:rFonts w:cs="Arial"/>
          <w:b/>
          <w:sz w:val="22"/>
        </w:rPr>
      </w:pPr>
      <w:r w:rsidRPr="00D40A78">
        <w:rPr>
          <w:rFonts w:cs="Arial"/>
          <w:b/>
          <w:sz w:val="22"/>
        </w:rPr>
        <w:t xml:space="preserve">Toekomstige gasvelden en </w:t>
      </w:r>
      <w:r>
        <w:rPr>
          <w:rFonts w:cs="Arial"/>
          <w:b/>
          <w:sz w:val="22"/>
        </w:rPr>
        <w:t>–</w:t>
      </w:r>
      <w:r w:rsidRPr="00D40A78">
        <w:rPr>
          <w:rFonts w:cs="Arial"/>
          <w:b/>
          <w:sz w:val="22"/>
        </w:rPr>
        <w:t>energieprojecten</w:t>
      </w:r>
    </w:p>
    <w:p w:rsidR="007F6577" w:rsidRDefault="00A777A9" w:rsidP="002B4169">
      <w:pPr>
        <w:contextualSpacing/>
        <w:rPr>
          <w:rFonts w:cs="Arial"/>
          <w:sz w:val="22"/>
        </w:rPr>
      </w:pPr>
      <w:r>
        <w:rPr>
          <w:rFonts w:cs="Arial"/>
          <w:sz w:val="22"/>
        </w:rPr>
        <w:t>M</w:t>
      </w:r>
      <w:r w:rsidR="00D40A78" w:rsidRPr="00D40A78">
        <w:rPr>
          <w:rFonts w:cs="Arial"/>
          <w:sz w:val="22"/>
        </w:rPr>
        <w:t xml:space="preserve">inister </w:t>
      </w:r>
      <w:r>
        <w:rPr>
          <w:rFonts w:cs="Arial"/>
          <w:sz w:val="22"/>
        </w:rPr>
        <w:t xml:space="preserve">Eric Wiebes </w:t>
      </w:r>
      <w:r w:rsidR="007F6577">
        <w:rPr>
          <w:rFonts w:cs="Arial"/>
          <w:sz w:val="22"/>
        </w:rPr>
        <w:t xml:space="preserve">van EZK </w:t>
      </w:r>
      <w:r w:rsidR="00F0783E">
        <w:rPr>
          <w:rFonts w:cs="Arial"/>
          <w:sz w:val="22"/>
        </w:rPr>
        <w:t xml:space="preserve">voert rondom de kleine gasvelden een </w:t>
      </w:r>
      <w:r>
        <w:rPr>
          <w:rFonts w:cs="Arial"/>
          <w:sz w:val="22"/>
        </w:rPr>
        <w:t xml:space="preserve">kabinetsbeleid </w:t>
      </w:r>
      <w:r w:rsidR="00F0783E">
        <w:rPr>
          <w:rFonts w:cs="Arial"/>
          <w:sz w:val="22"/>
        </w:rPr>
        <w:t xml:space="preserve">uit waarbij gaswinning mogelijk is, als deze veilig en verantwoord kan plaatsvinden. De totale gasproductie in Nederland zit in een afbouw en is nog steeds nodig in de energietransitie. </w:t>
      </w:r>
    </w:p>
    <w:p w:rsidR="007F6577" w:rsidRDefault="007F6577" w:rsidP="002B4169">
      <w:pPr>
        <w:contextualSpacing/>
        <w:rPr>
          <w:rFonts w:cs="Arial"/>
          <w:sz w:val="22"/>
        </w:rPr>
      </w:pPr>
    </w:p>
    <w:p w:rsidR="00D40A78" w:rsidRPr="00D40A78" w:rsidRDefault="00D40A78" w:rsidP="002B4169">
      <w:pPr>
        <w:contextualSpacing/>
        <w:rPr>
          <w:rFonts w:cs="Arial"/>
          <w:sz w:val="22"/>
        </w:rPr>
      </w:pPr>
      <w:r w:rsidRPr="00D40A78">
        <w:rPr>
          <w:rFonts w:cs="Arial"/>
          <w:sz w:val="22"/>
        </w:rPr>
        <w:t xml:space="preserve">De drie regionale overheden handhaven de opvatting die zij </w:t>
      </w:r>
      <w:r w:rsidR="00444E0B">
        <w:rPr>
          <w:rFonts w:cs="Arial"/>
          <w:sz w:val="22"/>
        </w:rPr>
        <w:t>eerder</w:t>
      </w:r>
      <w:r w:rsidRPr="00D40A78">
        <w:rPr>
          <w:rFonts w:cs="Arial"/>
          <w:sz w:val="22"/>
        </w:rPr>
        <w:t xml:space="preserve"> hebben uitgesproken tegen de voorgenomen gaswinning bij </w:t>
      </w:r>
      <w:r w:rsidR="00444E0B">
        <w:rPr>
          <w:rFonts w:cs="Arial"/>
          <w:sz w:val="22"/>
        </w:rPr>
        <w:t xml:space="preserve">het dorp </w:t>
      </w:r>
      <w:r w:rsidRPr="00D40A78">
        <w:rPr>
          <w:rFonts w:cs="Arial"/>
          <w:sz w:val="22"/>
        </w:rPr>
        <w:t xml:space="preserve">Ternaard. Burgemeester Hayo Apotheker: </w:t>
      </w:r>
      <w:r w:rsidR="00444E0B">
        <w:rPr>
          <w:rFonts w:cs="Arial"/>
          <w:sz w:val="22"/>
        </w:rPr>
        <w:br/>
      </w:r>
      <w:r w:rsidRPr="00D40A78">
        <w:rPr>
          <w:rFonts w:cs="Arial"/>
          <w:sz w:val="22"/>
        </w:rPr>
        <w:t>“Het Omgevingsproces hebben wij altijd lo</w:t>
      </w:r>
      <w:r w:rsidR="002B4169">
        <w:rPr>
          <w:rFonts w:cs="Arial"/>
          <w:sz w:val="22"/>
        </w:rPr>
        <w:t>s gezien van ons standpunt</w:t>
      </w:r>
      <w:r w:rsidR="00F0783E">
        <w:rPr>
          <w:rFonts w:cs="Arial"/>
          <w:sz w:val="22"/>
        </w:rPr>
        <w:t xml:space="preserve"> over gaswinning</w:t>
      </w:r>
      <w:r w:rsidRPr="00D40A78">
        <w:rPr>
          <w:rFonts w:cs="Arial"/>
          <w:sz w:val="22"/>
        </w:rPr>
        <w:t xml:space="preserve">, wij </w:t>
      </w:r>
      <w:r w:rsidR="00F0783E">
        <w:rPr>
          <w:rFonts w:cs="Arial"/>
          <w:sz w:val="22"/>
        </w:rPr>
        <w:t>waren, zijn</w:t>
      </w:r>
      <w:r w:rsidR="00F0783E" w:rsidRPr="00D40A78">
        <w:rPr>
          <w:rFonts w:cs="Arial"/>
          <w:sz w:val="22"/>
        </w:rPr>
        <w:t xml:space="preserve"> </w:t>
      </w:r>
      <w:r w:rsidRPr="00D40A78">
        <w:rPr>
          <w:rFonts w:cs="Arial"/>
          <w:sz w:val="22"/>
        </w:rPr>
        <w:t xml:space="preserve">en blijven tegen de gaswinning bij Ternaard. We begrijpen ook dat alleen </w:t>
      </w:r>
      <w:r w:rsidR="00444E0B">
        <w:rPr>
          <w:rFonts w:cs="Arial"/>
          <w:sz w:val="22"/>
        </w:rPr>
        <w:t xml:space="preserve">de minister daar </w:t>
      </w:r>
      <w:r w:rsidRPr="00D40A78">
        <w:rPr>
          <w:rFonts w:cs="Arial"/>
          <w:sz w:val="22"/>
        </w:rPr>
        <w:t xml:space="preserve">beslissingen </w:t>
      </w:r>
      <w:r w:rsidR="00444E0B">
        <w:rPr>
          <w:rFonts w:cs="Arial"/>
          <w:sz w:val="22"/>
        </w:rPr>
        <w:t xml:space="preserve">over </w:t>
      </w:r>
      <w:r w:rsidRPr="00D40A78">
        <w:rPr>
          <w:rFonts w:cs="Arial"/>
          <w:sz w:val="22"/>
        </w:rPr>
        <w:t xml:space="preserve">neemt. </w:t>
      </w:r>
      <w:r w:rsidR="00F0783E">
        <w:rPr>
          <w:rFonts w:cs="Arial"/>
          <w:sz w:val="22"/>
        </w:rPr>
        <w:t xml:space="preserve">We hebben daarom samen met de Friese overheden een manifest opgesteld waarin wij de zorgen over mijnbouw hebben geuit. </w:t>
      </w:r>
      <w:r w:rsidR="008E4138">
        <w:rPr>
          <w:rFonts w:cs="Arial"/>
          <w:sz w:val="22"/>
        </w:rPr>
        <w:t>Dat manifest is de leidraad geweest voor de gemeente, de provincie en het waterschap om deel te willen nemen aan het omgevingsproces.</w:t>
      </w:r>
      <w:r w:rsidRPr="00D40A78">
        <w:rPr>
          <w:rFonts w:cs="Arial"/>
          <w:sz w:val="22"/>
        </w:rPr>
        <w:t xml:space="preserve"> Het resultaat stemt ons tevreden omdat het ons helpt bij het vinden van een nieuw perspectief voor dit gebied. </w:t>
      </w:r>
      <w:r w:rsidR="00444E0B">
        <w:rPr>
          <w:rFonts w:cs="Arial"/>
          <w:sz w:val="22"/>
        </w:rPr>
        <w:t>Het fonds kan projecten op gang brengen die de leefbaarheid gaan versterken. Een fonds voor een van de mooiste regio’s van Nederland, een regio die een impuls kan gebruiken om mooi en leefbaar te blijven”.</w:t>
      </w:r>
    </w:p>
    <w:p w:rsidR="00724581" w:rsidRDefault="00F44D6C" w:rsidP="001B5301">
      <w:r>
        <w:rPr>
          <w:rFonts w:cs="Arial"/>
          <w:noProof/>
          <w:sz w:val="18"/>
          <w:szCs w:val="18"/>
          <w:lang w:eastAsia="nl-NL"/>
        </w:rPr>
        <w:drawing>
          <wp:anchor distT="0" distB="0" distL="114300" distR="114300" simplePos="0" relativeHeight="251660288" behindDoc="1" locked="0" layoutInCell="1" allowOverlap="1" wp14:anchorId="0D86C479" wp14:editId="062C1400">
            <wp:simplePos x="0" y="0"/>
            <wp:positionH relativeFrom="page">
              <wp:posOffset>-152400</wp:posOffset>
            </wp:positionH>
            <wp:positionV relativeFrom="page">
              <wp:posOffset>4517863</wp:posOffset>
            </wp:positionV>
            <wp:extent cx="903605" cy="61976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uitnodiging lichtgrijs.jpg"/>
                    <pic:cNvPicPr/>
                  </pic:nvPicPr>
                  <pic:blipFill rotWithShape="1">
                    <a:blip r:embed="rId6" cstate="print">
                      <a:extLst>
                        <a:ext uri="{28A0092B-C50C-407E-A947-70E740481C1C}">
                          <a14:useLocalDpi xmlns:a14="http://schemas.microsoft.com/office/drawing/2010/main" val="0"/>
                        </a:ext>
                      </a:extLst>
                    </a:blip>
                    <a:srcRect l="6596" t="-3403" b="-6577"/>
                    <a:stretch/>
                  </pic:blipFill>
                  <pic:spPr bwMode="auto">
                    <a:xfrm>
                      <a:off x="0" y="0"/>
                      <a:ext cx="903605" cy="619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3D83" w:rsidRPr="001B5301" w:rsidRDefault="00E23D83" w:rsidP="006B49B7">
      <w:pPr>
        <w:jc w:val="right"/>
        <w:rPr>
          <w:rFonts w:cs="Arial"/>
          <w:szCs w:val="20"/>
        </w:rPr>
      </w:pPr>
      <w:r w:rsidRPr="00724581">
        <w:rPr>
          <w:b/>
          <w:sz w:val="24"/>
        </w:rPr>
        <w:t>EINDE PERSBERICHT</w:t>
      </w:r>
      <w:r w:rsidR="006B49B7">
        <w:rPr>
          <w:b/>
          <w:sz w:val="24"/>
        </w:rPr>
        <w:br/>
      </w:r>
      <w:r w:rsidRPr="001B5301">
        <w:rPr>
          <w:rFonts w:cs="Arial"/>
          <w:szCs w:val="20"/>
        </w:rPr>
        <w:t>Nadere informatie bij Team Communicatie</w:t>
      </w:r>
    </w:p>
    <w:p w:rsidR="00E23D83" w:rsidRPr="00BB0C67" w:rsidRDefault="00E23D83" w:rsidP="001B5301">
      <w:pPr>
        <w:tabs>
          <w:tab w:val="center" w:pos="4535"/>
          <w:tab w:val="right" w:pos="9070"/>
        </w:tabs>
        <w:jc w:val="right"/>
        <w:rPr>
          <w:rFonts w:cs="Arial"/>
          <w:sz w:val="18"/>
          <w:szCs w:val="18"/>
          <w:lang w:val="en-US"/>
        </w:rPr>
      </w:pPr>
      <w:r w:rsidRPr="00BB0C67">
        <w:rPr>
          <w:rFonts w:cs="Arial"/>
          <w:szCs w:val="20"/>
          <w:lang w:val="en-US"/>
        </w:rPr>
        <w:t xml:space="preserve">tel. (0519) 29 87 52, e-mail: </w:t>
      </w:r>
      <w:hyperlink r:id="rId7" w:history="1">
        <w:r w:rsidRPr="00BB0C67">
          <w:rPr>
            <w:rStyle w:val="Hyperlink"/>
            <w:rFonts w:cs="Arial"/>
            <w:szCs w:val="20"/>
            <w:lang w:val="en-US"/>
          </w:rPr>
          <w:t>info@noardeast-fryslan.nl</w:t>
        </w:r>
      </w:hyperlink>
      <w:r>
        <w:rPr>
          <w:noProof/>
          <w:lang w:eastAsia="nl-NL"/>
        </w:rPr>
        <mc:AlternateContent>
          <mc:Choice Requires="wps">
            <w:drawing>
              <wp:anchor distT="0" distB="0" distL="114300" distR="114300" simplePos="0" relativeHeight="251661312" behindDoc="0" locked="1" layoutInCell="1" allowOverlap="1" wp14:anchorId="2860A65E" wp14:editId="1EDB268A">
                <wp:simplePos x="0" y="0"/>
                <wp:positionH relativeFrom="page">
                  <wp:posOffset>-50800</wp:posOffset>
                </wp:positionH>
                <wp:positionV relativeFrom="page">
                  <wp:posOffset>10513060</wp:posOffset>
                </wp:positionV>
                <wp:extent cx="7739380" cy="179705"/>
                <wp:effectExtent l="0" t="0" r="0" b="0"/>
                <wp:wrapNone/>
                <wp:docPr id="5" name="Rechthoek 5"/>
                <wp:cNvGraphicFramePr/>
                <a:graphic xmlns:a="http://schemas.openxmlformats.org/drawingml/2006/main">
                  <a:graphicData uri="http://schemas.microsoft.com/office/word/2010/wordprocessingShape">
                    <wps:wsp>
                      <wps:cNvSpPr/>
                      <wps:spPr>
                        <a:xfrm>
                          <a:off x="0" y="0"/>
                          <a:ext cx="7739380" cy="179705"/>
                        </a:xfrm>
                        <a:prstGeom prst="rect">
                          <a:avLst/>
                        </a:prstGeom>
                        <a:solidFill>
                          <a:srgbClr val="009FE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D90A4B1" id="Rechthoek 5" o:spid="_x0000_s1026" style="position:absolute;margin-left:-4pt;margin-top:827.8pt;width:609.4pt;height:14.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" fillcolor="#009fe3" stroked="f" strokeweight="2pt">
                <w10:wrap anchorx="page" anchory="page"/>
                <w10:anchorlock/>
              </v:rect>
            </w:pict>
          </mc:Fallback>
        </mc:AlternateContent>
      </w:r>
    </w:p>
    <w:sectPr w:rsidR="00E23D83" w:rsidRPr="00BB0C67" w:rsidSect="00F44D6C">
      <w:pgSz w:w="11906" w:h="16838"/>
      <w:pgMar w:top="283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581"/>
    <w:rsid w:val="00036328"/>
    <w:rsid w:val="00067467"/>
    <w:rsid w:val="00070343"/>
    <w:rsid w:val="00070A35"/>
    <w:rsid w:val="000A0CB3"/>
    <w:rsid w:val="001133A3"/>
    <w:rsid w:val="00113B23"/>
    <w:rsid w:val="0012557A"/>
    <w:rsid w:val="00127BC3"/>
    <w:rsid w:val="001A6B5B"/>
    <w:rsid w:val="001B390B"/>
    <w:rsid w:val="001B5301"/>
    <w:rsid w:val="001D6A01"/>
    <w:rsid w:val="001E553D"/>
    <w:rsid w:val="001F7965"/>
    <w:rsid w:val="00215D3A"/>
    <w:rsid w:val="00235F04"/>
    <w:rsid w:val="002A1122"/>
    <w:rsid w:val="002B4169"/>
    <w:rsid w:val="002E0689"/>
    <w:rsid w:val="002E609A"/>
    <w:rsid w:val="002F68F1"/>
    <w:rsid w:val="00324EDA"/>
    <w:rsid w:val="003713B1"/>
    <w:rsid w:val="0037663F"/>
    <w:rsid w:val="003B16D2"/>
    <w:rsid w:val="003C1BCF"/>
    <w:rsid w:val="003D2F71"/>
    <w:rsid w:val="003E7207"/>
    <w:rsid w:val="00413018"/>
    <w:rsid w:val="00415AAD"/>
    <w:rsid w:val="00441C0B"/>
    <w:rsid w:val="00444E0B"/>
    <w:rsid w:val="0045107B"/>
    <w:rsid w:val="00454148"/>
    <w:rsid w:val="00473FC8"/>
    <w:rsid w:val="004A7CF7"/>
    <w:rsid w:val="004C3128"/>
    <w:rsid w:val="00515796"/>
    <w:rsid w:val="00520C62"/>
    <w:rsid w:val="00533285"/>
    <w:rsid w:val="0056239A"/>
    <w:rsid w:val="00564CD2"/>
    <w:rsid w:val="005666C3"/>
    <w:rsid w:val="005B410F"/>
    <w:rsid w:val="005D476E"/>
    <w:rsid w:val="005E3083"/>
    <w:rsid w:val="005E73D5"/>
    <w:rsid w:val="00617C34"/>
    <w:rsid w:val="006262F7"/>
    <w:rsid w:val="006567E5"/>
    <w:rsid w:val="00660F8B"/>
    <w:rsid w:val="006679E2"/>
    <w:rsid w:val="006749B0"/>
    <w:rsid w:val="006750E8"/>
    <w:rsid w:val="006B49B7"/>
    <w:rsid w:val="006D0E37"/>
    <w:rsid w:val="006F0060"/>
    <w:rsid w:val="006F35D1"/>
    <w:rsid w:val="00715973"/>
    <w:rsid w:val="00724581"/>
    <w:rsid w:val="0073697C"/>
    <w:rsid w:val="00745CD8"/>
    <w:rsid w:val="007535B4"/>
    <w:rsid w:val="00786CA4"/>
    <w:rsid w:val="007A6728"/>
    <w:rsid w:val="007B6660"/>
    <w:rsid w:val="007F6577"/>
    <w:rsid w:val="008018C6"/>
    <w:rsid w:val="00806539"/>
    <w:rsid w:val="008367C2"/>
    <w:rsid w:val="0086180D"/>
    <w:rsid w:val="008D1962"/>
    <w:rsid w:val="008E4138"/>
    <w:rsid w:val="00934CC4"/>
    <w:rsid w:val="009717E8"/>
    <w:rsid w:val="00986C12"/>
    <w:rsid w:val="00A2517A"/>
    <w:rsid w:val="00A561B8"/>
    <w:rsid w:val="00A671DA"/>
    <w:rsid w:val="00A70EA7"/>
    <w:rsid w:val="00A777A9"/>
    <w:rsid w:val="00AB4762"/>
    <w:rsid w:val="00AD4EFD"/>
    <w:rsid w:val="00AF2096"/>
    <w:rsid w:val="00B14D39"/>
    <w:rsid w:val="00B3567F"/>
    <w:rsid w:val="00B4079B"/>
    <w:rsid w:val="00B65BD5"/>
    <w:rsid w:val="00B814F0"/>
    <w:rsid w:val="00B815E3"/>
    <w:rsid w:val="00BB000E"/>
    <w:rsid w:val="00BB0C67"/>
    <w:rsid w:val="00BD38A2"/>
    <w:rsid w:val="00BE6F26"/>
    <w:rsid w:val="00BF4E2E"/>
    <w:rsid w:val="00C35782"/>
    <w:rsid w:val="00C44CB0"/>
    <w:rsid w:val="00CF3BDA"/>
    <w:rsid w:val="00D02635"/>
    <w:rsid w:val="00D23FFF"/>
    <w:rsid w:val="00D40A78"/>
    <w:rsid w:val="00DF6E6E"/>
    <w:rsid w:val="00E23D83"/>
    <w:rsid w:val="00E42FAD"/>
    <w:rsid w:val="00E54406"/>
    <w:rsid w:val="00E8124E"/>
    <w:rsid w:val="00E853A7"/>
    <w:rsid w:val="00EC546C"/>
    <w:rsid w:val="00ED2C24"/>
    <w:rsid w:val="00ED76D0"/>
    <w:rsid w:val="00F0783E"/>
    <w:rsid w:val="00F43481"/>
    <w:rsid w:val="00F44D6C"/>
    <w:rsid w:val="00F515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079B"/>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4581"/>
    <w:rPr>
      <w:rFonts w:ascii="Tahoma" w:hAnsi="Tahoma" w:cs="Tahoma"/>
      <w:sz w:val="16"/>
      <w:szCs w:val="16"/>
    </w:rPr>
  </w:style>
  <w:style w:type="character" w:customStyle="1" w:styleId="BallontekstChar">
    <w:name w:val="Ballontekst Char"/>
    <w:basedOn w:val="Standaardalinea-lettertype"/>
    <w:link w:val="Ballontekst"/>
    <w:uiPriority w:val="99"/>
    <w:semiHidden/>
    <w:rsid w:val="00724581"/>
    <w:rPr>
      <w:rFonts w:ascii="Tahoma" w:hAnsi="Tahoma" w:cs="Tahoma"/>
      <w:sz w:val="16"/>
      <w:szCs w:val="16"/>
    </w:rPr>
  </w:style>
  <w:style w:type="character" w:styleId="Hyperlink">
    <w:name w:val="Hyperlink"/>
    <w:basedOn w:val="Standaardalinea-lettertype"/>
    <w:uiPriority w:val="99"/>
    <w:unhideWhenUsed/>
    <w:rsid w:val="007245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079B"/>
    <w:pPr>
      <w:spacing w:after="0" w:line="240" w:lineRule="auto"/>
    </w:pPr>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24581"/>
    <w:rPr>
      <w:rFonts w:ascii="Tahoma" w:hAnsi="Tahoma" w:cs="Tahoma"/>
      <w:sz w:val="16"/>
      <w:szCs w:val="16"/>
    </w:rPr>
  </w:style>
  <w:style w:type="character" w:customStyle="1" w:styleId="BallontekstChar">
    <w:name w:val="Ballontekst Char"/>
    <w:basedOn w:val="Standaardalinea-lettertype"/>
    <w:link w:val="Ballontekst"/>
    <w:uiPriority w:val="99"/>
    <w:semiHidden/>
    <w:rsid w:val="00724581"/>
    <w:rPr>
      <w:rFonts w:ascii="Tahoma" w:hAnsi="Tahoma" w:cs="Tahoma"/>
      <w:sz w:val="16"/>
      <w:szCs w:val="16"/>
    </w:rPr>
  </w:style>
  <w:style w:type="character" w:styleId="Hyperlink">
    <w:name w:val="Hyperlink"/>
    <w:basedOn w:val="Standaardalinea-lettertype"/>
    <w:uiPriority w:val="99"/>
    <w:unhideWhenUsed/>
    <w:rsid w:val="00724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noardeast-frysla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5244</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Gemeente Leeuwarden</Company>
  <LinksUpToDate>false</LinksUpToDate>
  <CharactersWithSpaces>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Castelein, Tjitske</dc:creator>
  <cp:lastModifiedBy>Boskma, Didi</cp:lastModifiedBy>
  <cp:revision>2</cp:revision>
  <dcterms:created xsi:type="dcterms:W3CDTF">2019-12-10T06:52:00Z</dcterms:created>
  <dcterms:modified xsi:type="dcterms:W3CDTF">2019-12-10T06:52:00Z</dcterms:modified>
</cp:coreProperties>
</file>